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B919" w14:textId="77777777" w:rsidR="00A8324D" w:rsidRPr="00120E94" w:rsidRDefault="00A8324D" w:rsidP="00A8324D">
      <w:pPr>
        <w:suppressAutoHyphens w:val="0"/>
        <w:spacing w:line="240" w:lineRule="auto"/>
        <w:ind w:leftChars="0" w:left="0" w:firstLineChars="0" w:firstLine="709"/>
        <w:jc w:val="center"/>
        <w:textDirection w:val="lrTb"/>
        <w:textAlignment w:val="auto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  <w:bookmarkStart w:id="0" w:name="_Hlk145928718"/>
      <w:r w:rsidRPr="00120E94">
        <w:rPr>
          <w:rFonts w:eastAsiaTheme="minorHAnsi" w:cstheme="minorBidi"/>
          <w:b/>
          <w:noProof/>
          <w:snapToGrid/>
          <w:position w:val="0"/>
          <w:sz w:val="24"/>
          <w:szCs w:val="24"/>
        </w:rPr>
        <w:drawing>
          <wp:inline distT="0" distB="0" distL="0" distR="0" wp14:anchorId="03F8E65C" wp14:editId="7EAA19A8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CDBFB0" w14:textId="77777777" w:rsidR="00A8324D" w:rsidRPr="00120E94" w:rsidRDefault="00A8324D" w:rsidP="00A8324D">
      <w:pPr>
        <w:suppressAutoHyphens w:val="0"/>
        <w:spacing w:line="240" w:lineRule="auto"/>
        <w:ind w:leftChars="0" w:left="0" w:firstLineChars="0" w:firstLine="709"/>
        <w:jc w:val="center"/>
        <w:textDirection w:val="lrTb"/>
        <w:textAlignment w:val="auto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  <w:r w:rsidRPr="00120E94"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  <w:t>ГОРОХІВСЬКА МІСЬКА РАДА</w:t>
      </w:r>
    </w:p>
    <w:p w14:paraId="643F80FA" w14:textId="77777777" w:rsidR="00A8324D" w:rsidRPr="00120E94" w:rsidRDefault="00A8324D" w:rsidP="00A8324D">
      <w:pPr>
        <w:suppressAutoHyphens w:val="0"/>
        <w:spacing w:line="240" w:lineRule="auto"/>
        <w:ind w:leftChars="0" w:left="0" w:firstLineChars="0" w:firstLine="709"/>
        <w:jc w:val="center"/>
        <w:textDirection w:val="lrTb"/>
        <w:textAlignment w:val="auto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  <w:r w:rsidRPr="00120E94"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  <w:t xml:space="preserve">ЗАКЛАД ДОШКІЛЬНОЇ ОСВІТИ «ПРОЛІСОК» </w:t>
      </w:r>
      <w:proofErr w:type="spellStart"/>
      <w:r w:rsidRPr="00120E94"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  <w:t>с.СКОБЕЛКА</w:t>
      </w:r>
      <w:proofErr w:type="spellEnd"/>
    </w:p>
    <w:p w14:paraId="7343DFF1" w14:textId="77777777" w:rsidR="00A8324D" w:rsidRPr="00120E94" w:rsidRDefault="00A8324D" w:rsidP="00A8324D">
      <w:pPr>
        <w:suppressAutoHyphens w:val="0"/>
        <w:spacing w:line="240" w:lineRule="auto"/>
        <w:ind w:leftChars="0" w:left="0" w:firstLineChars="0" w:firstLine="709"/>
        <w:jc w:val="center"/>
        <w:textDirection w:val="lrTb"/>
        <w:textAlignment w:val="auto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  <w:r w:rsidRPr="00120E94"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  <w:t>ЛУЦЬКОГО РАЙОНУ</w:t>
      </w:r>
    </w:p>
    <w:p w14:paraId="0DF31AB0" w14:textId="77777777" w:rsidR="00A8324D" w:rsidRPr="00120E94" w:rsidRDefault="00A8324D" w:rsidP="00A8324D">
      <w:pPr>
        <w:suppressAutoHyphens w:val="0"/>
        <w:spacing w:line="240" w:lineRule="auto"/>
        <w:ind w:leftChars="0" w:left="0" w:firstLineChars="0" w:firstLine="709"/>
        <w:jc w:val="center"/>
        <w:textDirection w:val="lrTb"/>
        <w:textAlignment w:val="auto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  <w:r w:rsidRPr="00120E94"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  <w:t>ВОЛИНСЬКОЇ ОБЛАСТІ</w:t>
      </w:r>
    </w:p>
    <w:p w14:paraId="42538869" w14:textId="77777777" w:rsidR="00A8324D" w:rsidRPr="00120E94" w:rsidRDefault="00A8324D" w:rsidP="00A8324D">
      <w:pPr>
        <w:suppressAutoHyphens w:val="0"/>
        <w:spacing w:after="200" w:line="240" w:lineRule="auto"/>
        <w:ind w:leftChars="0" w:left="0" w:firstLineChars="0" w:firstLine="708"/>
        <w:textDirection w:val="lrTb"/>
        <w:textAlignment w:val="auto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</w:p>
    <w:p w14:paraId="19A50002" w14:textId="77777777" w:rsidR="00A8324D" w:rsidRPr="00120E94" w:rsidRDefault="00A8324D" w:rsidP="00A8324D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</w:pPr>
      <w:r w:rsidRPr="00120E94">
        <w:rPr>
          <w:rFonts w:eastAsiaTheme="minorHAnsi" w:cstheme="minorBidi"/>
          <w:b/>
          <w:snapToGrid/>
          <w:position w:val="0"/>
          <w:sz w:val="24"/>
          <w:szCs w:val="24"/>
          <w:lang w:eastAsia="en-US"/>
        </w:rPr>
        <w:t>НАКАЗ</w:t>
      </w:r>
    </w:p>
    <w:p w14:paraId="69FE1ABA" w14:textId="411D65D2" w:rsidR="00A8324D" w:rsidRPr="00120E94" w:rsidRDefault="00A8324D" w:rsidP="00A8324D">
      <w:pPr>
        <w:suppressAutoHyphens w:val="0"/>
        <w:spacing w:after="20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Theme="minorHAnsi" w:cstheme="minorBidi"/>
          <w:snapToGrid/>
          <w:position w:val="0"/>
          <w:sz w:val="24"/>
          <w:szCs w:val="24"/>
          <w:lang w:eastAsia="en-US"/>
        </w:rPr>
      </w:pPr>
      <w:r w:rsidRPr="00120E94"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>0</w:t>
      </w:r>
      <w:r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>1</w:t>
      </w:r>
      <w:r w:rsidRPr="00120E94">
        <w:rPr>
          <w:rFonts w:eastAsiaTheme="minorHAnsi" w:cstheme="minorBidi"/>
          <w:snapToGrid/>
          <w:position w:val="0"/>
          <w:sz w:val="24"/>
          <w:szCs w:val="24"/>
          <w:lang w:eastAsia="en-US"/>
        </w:rPr>
        <w:t xml:space="preserve"> </w:t>
      </w:r>
      <w:r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>вересня</w:t>
      </w:r>
      <w:r w:rsidRPr="00120E94">
        <w:rPr>
          <w:rFonts w:eastAsiaTheme="minorHAnsi" w:cstheme="minorBidi"/>
          <w:snapToGrid/>
          <w:position w:val="0"/>
          <w:sz w:val="24"/>
          <w:szCs w:val="24"/>
          <w:lang w:eastAsia="en-US"/>
        </w:rPr>
        <w:t xml:space="preserve"> 202</w:t>
      </w:r>
      <w:r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>5</w:t>
      </w:r>
      <w:r w:rsidRPr="00120E94">
        <w:rPr>
          <w:rFonts w:eastAsiaTheme="minorHAnsi" w:cstheme="minorBidi"/>
          <w:snapToGrid/>
          <w:position w:val="0"/>
          <w:sz w:val="24"/>
          <w:szCs w:val="24"/>
          <w:lang w:eastAsia="en-US"/>
        </w:rPr>
        <w:t xml:space="preserve">  року                  </w:t>
      </w:r>
      <w:r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 xml:space="preserve">                </w:t>
      </w:r>
      <w:r w:rsidRPr="00120E94">
        <w:rPr>
          <w:rFonts w:eastAsiaTheme="minorHAnsi" w:cstheme="minorBidi"/>
          <w:snapToGrid/>
          <w:position w:val="0"/>
          <w:sz w:val="24"/>
          <w:szCs w:val="24"/>
          <w:lang w:eastAsia="en-US"/>
        </w:rPr>
        <w:t xml:space="preserve"> с. </w:t>
      </w:r>
      <w:proofErr w:type="spellStart"/>
      <w:r w:rsidRPr="00120E94"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>Скобелка</w:t>
      </w:r>
      <w:proofErr w:type="spellEnd"/>
      <w:r w:rsidRPr="00120E94">
        <w:rPr>
          <w:rFonts w:eastAsiaTheme="minorHAnsi" w:cstheme="minorBidi"/>
          <w:snapToGrid/>
          <w:position w:val="0"/>
          <w:sz w:val="24"/>
          <w:szCs w:val="24"/>
          <w:lang w:eastAsia="en-US"/>
        </w:rPr>
        <w:t xml:space="preserve">                                       № </w:t>
      </w:r>
      <w:r>
        <w:rPr>
          <w:rFonts w:eastAsiaTheme="minorHAnsi" w:cstheme="minorBidi"/>
          <w:snapToGrid/>
          <w:position w:val="0"/>
          <w:sz w:val="24"/>
          <w:szCs w:val="24"/>
          <w:lang w:val="uk-UA" w:eastAsia="en-US"/>
        </w:rPr>
        <w:t>63</w:t>
      </w:r>
      <w:r w:rsidRPr="00120E94">
        <w:rPr>
          <w:rFonts w:eastAsiaTheme="minorHAnsi" w:cstheme="minorBidi"/>
          <w:snapToGrid/>
          <w:position w:val="0"/>
          <w:sz w:val="24"/>
          <w:szCs w:val="24"/>
          <w:lang w:eastAsia="en-US"/>
        </w:rPr>
        <w:t>-о/д</w:t>
      </w:r>
    </w:p>
    <w:bookmarkEnd w:id="0"/>
    <w:p w14:paraId="54542EC8" w14:textId="77777777" w:rsidR="00A8324D" w:rsidRPr="0085502E" w:rsidRDefault="00A8324D" w:rsidP="00A8324D">
      <w:pPr>
        <w:suppressAutoHyphens w:val="0"/>
        <w:spacing w:line="240" w:lineRule="auto"/>
        <w:ind w:leftChars="0" w:left="1" w:right="5244" w:firstLineChars="0" w:hanging="3"/>
        <w:jc w:val="both"/>
        <w:textDirection w:val="lrTb"/>
        <w:textAlignment w:val="auto"/>
        <w:outlineLvl w:val="9"/>
        <w:rPr>
          <w:snapToGrid/>
          <w:position w:val="0"/>
          <w:sz w:val="24"/>
          <w:szCs w:val="24"/>
          <w:lang w:val="uk-UA" w:eastAsia="uk-UA"/>
        </w:rPr>
      </w:pPr>
      <w:r w:rsidRPr="0085502E">
        <w:rPr>
          <w:b/>
          <w:bCs/>
          <w:snapToGrid/>
          <w:color w:val="000000"/>
          <w:position w:val="0"/>
          <w:sz w:val="24"/>
          <w:szCs w:val="24"/>
          <w:lang w:val="uk-UA" w:eastAsia="uk-UA"/>
        </w:rPr>
        <w:t>Про діяльність інклюзивної групи у закладі дошкільної освіти</w:t>
      </w:r>
    </w:p>
    <w:p w14:paraId="3C9386FF" w14:textId="77777777" w:rsidR="00A8324D" w:rsidRPr="0085502E" w:rsidRDefault="00A8324D" w:rsidP="00A8324D">
      <w:pPr>
        <w:suppressAutoHyphens w:val="0"/>
        <w:spacing w:line="240" w:lineRule="auto"/>
        <w:ind w:leftChars="0" w:left="1" w:right="5244" w:firstLineChars="0" w:hanging="3"/>
        <w:jc w:val="both"/>
        <w:textDirection w:val="lrTb"/>
        <w:textAlignment w:val="auto"/>
        <w:outlineLvl w:val="9"/>
        <w:rPr>
          <w:snapToGrid/>
          <w:position w:val="0"/>
          <w:sz w:val="24"/>
          <w:szCs w:val="24"/>
          <w:lang w:val="uk-UA" w:eastAsia="uk-UA"/>
        </w:rPr>
      </w:pPr>
    </w:p>
    <w:p w14:paraId="02AEC466" w14:textId="0A876DCA" w:rsidR="00A8324D" w:rsidRPr="0085502E" w:rsidRDefault="00A8324D" w:rsidP="00A8324D">
      <w:pPr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napToGrid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D0D0D"/>
          <w:position w:val="0"/>
          <w:sz w:val="24"/>
          <w:szCs w:val="24"/>
          <w:lang w:val="uk-UA" w:eastAsia="uk-UA"/>
        </w:rPr>
        <w:t xml:space="preserve">Керуючись ст.12 Закону України «Про дошкільну освіту», постановою КМУ від 10.04.2029 №530 «Про </w:t>
      </w:r>
      <w:hyperlink r:id="rId6" w:history="1">
        <w:r w:rsidRPr="0085502E">
          <w:rPr>
            <w:snapToGrid/>
            <w:color w:val="0D0D0D"/>
            <w:position w:val="0"/>
            <w:sz w:val="24"/>
            <w:szCs w:val="24"/>
            <w:u w:val="single"/>
            <w:lang w:val="uk-UA" w:eastAsia="uk-UA"/>
          </w:rPr>
          <w:t>порядок організації діяльності інклюзивних груп у закладах дошкільної освіти</w:t>
        </w:r>
      </w:hyperlink>
      <w:r w:rsidRPr="0085502E">
        <w:rPr>
          <w:snapToGrid/>
          <w:color w:val="0D0D0D"/>
          <w:position w:val="0"/>
          <w:sz w:val="24"/>
          <w:szCs w:val="24"/>
          <w:lang w:val="uk-UA" w:eastAsia="uk-UA"/>
        </w:rPr>
        <w:t>»</w:t>
      </w:r>
      <w:r>
        <w:rPr>
          <w:snapToGrid/>
          <w:color w:val="0D0D0D"/>
          <w:position w:val="0"/>
          <w:sz w:val="24"/>
          <w:szCs w:val="24"/>
          <w:lang w:val="uk-UA" w:eastAsia="uk-UA"/>
        </w:rPr>
        <w:t xml:space="preserve"> зі змінами</w:t>
      </w:r>
      <w:r w:rsidRPr="0085502E">
        <w:rPr>
          <w:snapToGrid/>
          <w:color w:val="0D0D0D"/>
          <w:position w:val="0"/>
          <w:sz w:val="24"/>
          <w:szCs w:val="24"/>
          <w:lang w:val="uk-UA" w:eastAsia="uk-UA"/>
        </w:rPr>
        <w:t>, листами МОН від 25.06.2020 року №1/9-348 «Щодо створення інклюзивного освітнього середовища в закладах дошкільної освіти», від 08.06.2022 № 4/1196-22 «</w:t>
      </w:r>
      <w:hyperlink r:id="rId7" w:history="1">
        <w:r w:rsidRPr="0085502E">
          <w:rPr>
            <w:snapToGrid/>
            <w:color w:val="0D0D0D"/>
            <w:position w:val="0"/>
            <w:sz w:val="24"/>
            <w:szCs w:val="24"/>
            <w:u w:val="single"/>
            <w:lang w:val="uk-UA" w:eastAsia="uk-UA"/>
          </w:rPr>
          <w:t>Про методичні рекомендації щодо визначення освітніх труднощів та рівнів підтримки у дітей раннього та дошкільного віку</w:t>
        </w:r>
      </w:hyperlink>
      <w:r w:rsidRPr="0085502E">
        <w:rPr>
          <w:snapToGrid/>
          <w:color w:val="0D0D0D"/>
          <w:position w:val="0"/>
          <w:sz w:val="24"/>
          <w:szCs w:val="24"/>
          <w:lang w:val="uk-UA" w:eastAsia="uk-UA"/>
        </w:rPr>
        <w:t>», від 04.09.2024 № 6/688-24 </w:t>
      </w:r>
      <w:hyperlink r:id="rId8" w:history="1">
        <w:r w:rsidRPr="0085502E">
          <w:rPr>
            <w:snapToGrid/>
            <w:color w:val="0D0D0D"/>
            <w:position w:val="0"/>
            <w:sz w:val="24"/>
            <w:szCs w:val="24"/>
            <w:u w:val="single"/>
            <w:lang w:val="uk-UA" w:eastAsia="uk-UA"/>
          </w:rPr>
          <w:t xml:space="preserve">«Про методичні рекомендації щодо запровадження </w:t>
        </w:r>
        <w:proofErr w:type="spellStart"/>
        <w:r w:rsidRPr="0085502E">
          <w:rPr>
            <w:snapToGrid/>
            <w:color w:val="0D0D0D"/>
            <w:position w:val="0"/>
            <w:sz w:val="24"/>
            <w:szCs w:val="24"/>
            <w:u w:val="single"/>
            <w:lang w:val="uk-UA" w:eastAsia="uk-UA"/>
          </w:rPr>
          <w:t>безбар'єрності</w:t>
        </w:r>
        <w:proofErr w:type="spellEnd"/>
        <w:r w:rsidRPr="0085502E">
          <w:rPr>
            <w:snapToGrid/>
            <w:color w:val="0D0D0D"/>
            <w:position w:val="0"/>
            <w:sz w:val="24"/>
            <w:szCs w:val="24"/>
            <w:u w:val="single"/>
            <w:lang w:val="uk-UA" w:eastAsia="uk-UA"/>
          </w:rPr>
          <w:t xml:space="preserve"> освітніх послуг у закладах дошкільної, загальної середньої, професійної, вищої освіти»</w:t>
        </w:r>
      </w:hyperlink>
      <w:r w:rsidRPr="0085502E">
        <w:rPr>
          <w:snapToGrid/>
          <w:color w:val="0D0D0D"/>
          <w:position w:val="0"/>
          <w:sz w:val="24"/>
          <w:szCs w:val="24"/>
          <w:lang w:val="uk-UA" w:eastAsia="uk-UA"/>
        </w:rPr>
        <w:t xml:space="preserve">, 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соціалізацію та інтеграцію в суспільство</w:t>
      </w:r>
    </w:p>
    <w:p w14:paraId="05B135C7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napToGrid/>
          <w:position w:val="0"/>
          <w:sz w:val="24"/>
          <w:szCs w:val="24"/>
          <w:lang w:val="uk-UA" w:eastAsia="uk-UA"/>
        </w:rPr>
      </w:pPr>
    </w:p>
    <w:p w14:paraId="7A68DA06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napToGrid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НАКАЗУЮ:</w:t>
      </w:r>
    </w:p>
    <w:p w14:paraId="23811AFF" w14:textId="1B65E6F4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napToGrid/>
          <w:position w:val="0"/>
          <w:sz w:val="24"/>
          <w:szCs w:val="24"/>
          <w:lang w:val="uk-UA" w:eastAsia="uk-UA"/>
        </w:rPr>
      </w:pPr>
      <w:r w:rsidRPr="0085502E">
        <w:rPr>
          <w:snapToGrid/>
          <w:position w:val="0"/>
          <w:sz w:val="24"/>
          <w:szCs w:val="24"/>
          <w:lang w:val="uk-UA" w:eastAsia="uk-UA"/>
        </w:rPr>
        <w:br/>
        <w:t>1.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Забезпечити функціонування у 202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5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/202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6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 навчальному році інклюзивної групи</w:t>
      </w:r>
      <w:r w:rsidRPr="0085502E">
        <w:rPr>
          <w:snapToGrid/>
          <w:position w:val="0"/>
          <w:sz w:val="24"/>
          <w:szCs w:val="24"/>
          <w:lang w:val="uk-UA" w:eastAsia="uk-UA"/>
        </w:rPr>
        <w:t xml:space="preserve"> 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для дітей віком від 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4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-х  років;</w:t>
      </w:r>
    </w:p>
    <w:p w14:paraId="2AF578E3" w14:textId="40501CD5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2.Призначити вихователем  інклюзивної групи вихователя Віту </w:t>
      </w:r>
      <w:proofErr w:type="spellStart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Лозін</w:t>
      </w:r>
      <w:proofErr w:type="spellEnd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.</w:t>
      </w:r>
    </w:p>
    <w:p w14:paraId="262B648C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3.Затвердити план спільної роботи вихователя інклюзивної групи та асистента вихователя. </w:t>
      </w:r>
    </w:p>
    <w:p w14:paraId="69BD1EA8" w14:textId="1D06F524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4.Асистент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о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м виховател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я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 призначити:</w:t>
      </w:r>
    </w:p>
    <w:p w14:paraId="174DFE08" w14:textId="25E4A05F" w:rsidR="00A8324D" w:rsidRPr="0085502E" w:rsidRDefault="00A8324D" w:rsidP="00A8324D">
      <w:pPr>
        <w:numPr>
          <w:ilvl w:val="0"/>
          <w:numId w:val="1"/>
        </w:numPr>
        <w:suppressAutoHyphens w:val="0"/>
        <w:spacing w:line="240" w:lineRule="auto"/>
        <w:ind w:leftChars="0" w:firstLineChars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інклюзивної групи «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Сонечко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» - Ларису Семенюк;</w:t>
      </w:r>
    </w:p>
    <w:p w14:paraId="26173B12" w14:textId="5F4DA09D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5.З 01.09.2025 до 31.08.202</w:t>
      </w:r>
      <w:r w:rsidR="00A05BD8">
        <w:rPr>
          <w:snapToGrid/>
          <w:color w:val="000000"/>
          <w:position w:val="0"/>
          <w:sz w:val="24"/>
          <w:szCs w:val="24"/>
          <w:lang w:val="uk-UA" w:eastAsia="uk-UA"/>
        </w:rPr>
        <w:t>6</w:t>
      </w: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 вихователям та асистентам вихователів інклюзивної групи:</w:t>
      </w:r>
    </w:p>
    <w:p w14:paraId="6441E3EC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5.1.Забезпечити персоналізований підхід до організації освітнього процесу, враховуючи особливі освітні потреби дітей, з акцентом на їх безпеку під час можливих евакуацій та перебування у сховищі.</w:t>
      </w:r>
    </w:p>
    <w:p w14:paraId="4ED1D263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5.2.Узгоджувати всі заходи та плани освітнього процесу з асистентом вихователя, адаптуючи їх до умов інклюзії та воєнного стану, зокрема щодо забезпечення емоційної стабільності дітей під час повітряних </w:t>
      </w:r>
      <w:proofErr w:type="spellStart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тривог</w:t>
      </w:r>
      <w:proofErr w:type="spellEnd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.</w:t>
      </w:r>
    </w:p>
    <w:p w14:paraId="62811141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5.3.Під час інклюзивного освітнього процесу з вихованцями використовувати методики, направлені на позитивне виховання, акцентуючи увагу на розвиток сильних сторін дитини, сприйняття нею образу «Я».</w:t>
      </w:r>
    </w:p>
    <w:p w14:paraId="0C7FDD08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5.4.Проводити просвітницьку роботу (різними формами) з батьками дітей з особливими освітніми  потребами.</w:t>
      </w:r>
    </w:p>
    <w:p w14:paraId="204F3D65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5.5.Вересень, листопад, лютий, травень проводити моніторинг освітньої діяльності дітей з особливими освітніми потребами.</w:t>
      </w:r>
    </w:p>
    <w:p w14:paraId="1AF31C18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5.6.Покласти відповідальність за збереження здоров'я та безпеку дітей з особливими освітніми потребами під час евакуації та перебування у сховищі на вихователів та асистентів вихователів інклюзивних груп.</w:t>
      </w:r>
    </w:p>
    <w:p w14:paraId="7B89745F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6.Здійснювати контроль за організацією навчання, виховання і розвитку дітей з особливими освітніми потребами, включаючи евакуаційні заходи та перебування у сховищі.</w:t>
      </w:r>
    </w:p>
    <w:p w14:paraId="63424E6E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lastRenderedPageBreak/>
        <w:t>7.Аналізувати результативність освітнього та корекційного процесу в інклюзивній групі не рідше ніж раз на шість тижнів.</w:t>
      </w:r>
    </w:p>
    <w:p w14:paraId="01C7BDC9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8.Музичному керівнику — Ірині </w:t>
      </w:r>
      <w:proofErr w:type="spellStart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Бартман</w:t>
      </w:r>
      <w:proofErr w:type="spellEnd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 забезпечити адаптацію музичних занять до можливих кризових ситуацій, враховуючи стресові фактори та забезпечення емоційної підтримки дітей через музику.</w:t>
      </w:r>
    </w:p>
    <w:p w14:paraId="66C88A1B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9.Вихователям: </w:t>
      </w:r>
    </w:p>
    <w:p w14:paraId="36670F98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 xml:space="preserve">9.1.Забезпечити фізичну активність дітей з ООП як частину адаптивної фізкультури з урахуванням умов безпеки в сховищі під час повітряних </w:t>
      </w:r>
      <w:proofErr w:type="spellStart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тривог</w:t>
      </w:r>
      <w:proofErr w:type="spellEnd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.</w:t>
      </w:r>
    </w:p>
    <w:p w14:paraId="2ACE0646" w14:textId="77777777" w:rsidR="00A8324D" w:rsidRPr="0085502E" w:rsidRDefault="00A8324D" w:rsidP="00A8324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9.2.Розробити комплекс вправ, що сприяє фізичному та психологічному розвантаженню дітей під час евакуацій.</w:t>
      </w:r>
    </w:p>
    <w:p w14:paraId="3CD36CEB" w14:textId="77777777" w:rsidR="00A8324D" w:rsidRPr="0085502E" w:rsidRDefault="00A8324D" w:rsidP="00A8324D">
      <w:pPr>
        <w:suppressAutoHyphens w:val="0"/>
        <w:spacing w:line="240" w:lineRule="auto"/>
        <w:ind w:leftChars="0" w:left="1" w:firstLineChars="0" w:firstLine="0"/>
        <w:jc w:val="both"/>
        <w:textDirection w:val="lrTb"/>
        <w:textAlignment w:val="baseline"/>
        <w:outlineLvl w:val="9"/>
        <w:rPr>
          <w:snapToGrid/>
          <w:color w:val="000000"/>
          <w:position w:val="0"/>
          <w:sz w:val="24"/>
          <w:szCs w:val="24"/>
          <w:lang w:val="uk-UA" w:eastAsia="uk-UA"/>
        </w:rPr>
      </w:pPr>
      <w:bookmarkStart w:id="1" w:name="_Hlk189041736"/>
      <w:r w:rsidRPr="0085502E">
        <w:rPr>
          <w:snapToGrid/>
          <w:color w:val="000000"/>
          <w:position w:val="0"/>
          <w:sz w:val="24"/>
          <w:szCs w:val="24"/>
          <w:lang w:val="uk-UA" w:eastAsia="uk-UA"/>
        </w:rPr>
        <w:t>10.Контроль за виконанням цього наказу залишаю за собою.</w:t>
      </w:r>
    </w:p>
    <w:p w14:paraId="160643C6" w14:textId="77777777" w:rsidR="00A8324D" w:rsidRDefault="00A8324D" w:rsidP="00A8324D">
      <w:pPr>
        <w:ind w:left="0" w:hanging="2"/>
        <w:rPr>
          <w:lang w:val="uk-UA"/>
        </w:rPr>
      </w:pPr>
    </w:p>
    <w:p w14:paraId="0962B296" w14:textId="77777777" w:rsidR="00A8324D" w:rsidRDefault="00A8324D" w:rsidP="00A8324D">
      <w:pPr>
        <w:ind w:left="0" w:hanging="2"/>
        <w:rPr>
          <w:lang w:val="uk-UA"/>
        </w:rPr>
      </w:pPr>
    </w:p>
    <w:p w14:paraId="2A69EC0D" w14:textId="77777777" w:rsidR="00A8324D" w:rsidRDefault="00A8324D" w:rsidP="00A8324D">
      <w:pPr>
        <w:ind w:left="0" w:hanging="2"/>
        <w:rPr>
          <w:lang w:val="uk-UA"/>
        </w:rPr>
      </w:pPr>
    </w:p>
    <w:p w14:paraId="3C91741B" w14:textId="77777777" w:rsidR="00A8324D" w:rsidRDefault="00A8324D" w:rsidP="00A8324D">
      <w:pPr>
        <w:ind w:left="0" w:hanging="2"/>
        <w:rPr>
          <w:lang w:val="uk-UA"/>
        </w:rPr>
      </w:pPr>
    </w:p>
    <w:p w14:paraId="3320114B" w14:textId="77777777" w:rsidR="00A8324D" w:rsidRDefault="00A8324D" w:rsidP="00A8324D">
      <w:pPr>
        <w:ind w:left="0" w:hanging="2"/>
        <w:rPr>
          <w:lang w:val="uk-UA"/>
        </w:rPr>
      </w:pPr>
    </w:p>
    <w:p w14:paraId="704429C8" w14:textId="77777777" w:rsidR="00A8324D" w:rsidRDefault="00A8324D" w:rsidP="00A8324D">
      <w:pPr>
        <w:ind w:left="0" w:hanging="2"/>
        <w:rPr>
          <w:sz w:val="24"/>
          <w:szCs w:val="24"/>
          <w:lang w:val="uk-UA"/>
        </w:rPr>
      </w:pPr>
      <w:r w:rsidRPr="0085502E">
        <w:rPr>
          <w:sz w:val="24"/>
          <w:szCs w:val="24"/>
          <w:lang w:val="uk-UA"/>
        </w:rPr>
        <w:t>Директор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Вікторія</w:t>
      </w:r>
      <w:r w:rsidRPr="00A05BD8">
        <w:rPr>
          <w:b/>
          <w:bCs/>
          <w:sz w:val="24"/>
          <w:szCs w:val="24"/>
          <w:lang w:val="uk-UA"/>
        </w:rPr>
        <w:t xml:space="preserve"> ШИШКО</w:t>
      </w:r>
    </w:p>
    <w:p w14:paraId="0203DF10" w14:textId="77777777" w:rsidR="00A8324D" w:rsidRDefault="00A8324D" w:rsidP="00A8324D">
      <w:pPr>
        <w:ind w:left="0" w:hanging="2"/>
        <w:rPr>
          <w:sz w:val="24"/>
          <w:szCs w:val="24"/>
          <w:lang w:val="uk-UA"/>
        </w:rPr>
      </w:pPr>
    </w:p>
    <w:p w14:paraId="69911099" w14:textId="77777777" w:rsidR="00A8324D" w:rsidRDefault="00A8324D" w:rsidP="00A8324D">
      <w:pPr>
        <w:ind w:left="0" w:hanging="2"/>
        <w:rPr>
          <w:sz w:val="24"/>
          <w:szCs w:val="24"/>
          <w:lang w:val="uk-UA"/>
        </w:rPr>
      </w:pPr>
    </w:p>
    <w:p w14:paraId="7D36A8BA" w14:textId="77777777" w:rsidR="00A8324D" w:rsidRDefault="00A8324D" w:rsidP="00A8324D">
      <w:pPr>
        <w:ind w:left="0" w:hanging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наказом ознайомлені:                                             Віта ЛОЗІН</w:t>
      </w:r>
    </w:p>
    <w:p w14:paraId="0E0C31B7" w14:textId="3E9EF18C" w:rsidR="00A8324D" w:rsidRDefault="00A8324D" w:rsidP="00A05BD8">
      <w:pPr>
        <w:ind w:left="0" w:hanging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Лариса СЕМЕНЮК</w:t>
      </w:r>
      <w:bookmarkEnd w:id="1"/>
    </w:p>
    <w:p w14:paraId="04DBEBFC" w14:textId="77777777" w:rsidR="00A8324D" w:rsidRPr="0085502E" w:rsidRDefault="00A8324D" w:rsidP="00A8324D">
      <w:pPr>
        <w:ind w:left="0" w:hanging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Ірина БАРТМАН</w:t>
      </w:r>
    </w:p>
    <w:p w14:paraId="67345B01" w14:textId="77777777" w:rsidR="0015715E" w:rsidRDefault="0015715E">
      <w:pPr>
        <w:ind w:left="0" w:hanging="2"/>
      </w:pPr>
    </w:p>
    <w:sectPr w:rsidR="0015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4936"/>
    <w:multiLevelType w:val="multilevel"/>
    <w:tmpl w:val="E5FE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54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4D"/>
    <w:rsid w:val="0015715E"/>
    <w:rsid w:val="00762E2C"/>
    <w:rsid w:val="00A05BD8"/>
    <w:rsid w:val="00A8324D"/>
    <w:rsid w:val="00B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1920"/>
  <w15:chartTrackingRefBased/>
  <w15:docId w15:val="{F4DEC86B-BE15-402B-ADBB-82F7DABA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24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napToGrid w:val="0"/>
      <w:kern w:val="0"/>
      <w:position w:val="-1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324D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3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3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3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atic-objects/mon/uploads/public/66d/850/0f5/66d8500f5d232894940546.pdf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2025-09-18T10:12:00Z</cp:lastPrinted>
  <dcterms:created xsi:type="dcterms:W3CDTF">2025-09-18T09:15:00Z</dcterms:created>
  <dcterms:modified xsi:type="dcterms:W3CDTF">2025-09-18T10:14:00Z</dcterms:modified>
</cp:coreProperties>
</file>