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156A51" w:rsidRPr="00156A51" w14:paraId="05F7C88E" w14:textId="77777777" w:rsidTr="00156A5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B5367B" w14:textId="77777777" w:rsidR="00156A51" w:rsidRPr="00156A51" w:rsidRDefault="00156A51" w:rsidP="00156A51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56A5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uk-UA"/>
                <w14:ligatures w14:val="none"/>
              </w:rPr>
              <w:drawing>
                <wp:inline distT="0" distB="0" distL="0" distR="0" wp14:anchorId="5F9539D4" wp14:editId="7AD86A68">
                  <wp:extent cx="571500" cy="7620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A51" w:rsidRPr="00156A51" w14:paraId="589E05D1" w14:textId="77777777" w:rsidTr="00156A5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5A816" w14:textId="77777777" w:rsidR="00156A51" w:rsidRPr="00156A51" w:rsidRDefault="00156A51" w:rsidP="00156A51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56A51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uk-UA"/>
                <w14:ligatures w14:val="none"/>
              </w:rPr>
              <w:t>КАБІНЕТ МІНІСТРІВ УКРАЇНИ</w:t>
            </w:r>
            <w:r w:rsidRPr="00156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156A51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uk-UA"/>
                <w14:ligatures w14:val="none"/>
              </w:rPr>
              <w:t>ПОСТАНОВА</w:t>
            </w:r>
          </w:p>
        </w:tc>
      </w:tr>
      <w:tr w:rsidR="00156A51" w:rsidRPr="00156A51" w14:paraId="05E6E880" w14:textId="77777777" w:rsidTr="00156A5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521B1C" w14:textId="77777777" w:rsidR="00156A51" w:rsidRPr="00156A51" w:rsidRDefault="00156A51" w:rsidP="00156A51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56A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 10 квітня 2019 р. № 530</w:t>
            </w:r>
            <w:r w:rsidRPr="00156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156A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Київ</w:t>
            </w:r>
          </w:p>
        </w:tc>
      </w:tr>
    </w:tbl>
    <w:p w14:paraId="06723C7D" w14:textId="77777777" w:rsidR="00156A51" w:rsidRPr="00156A51" w:rsidRDefault="00156A51" w:rsidP="00156A5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0" w:name="n3"/>
      <w:bookmarkEnd w:id="0"/>
      <w:r w:rsidRPr="00156A51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uk-UA"/>
          <w14:ligatures w14:val="none"/>
        </w:rPr>
        <w:t>Про затвердження Порядку організації інклюзивного навчання у закладах дошкільної освіти</w:t>
      </w:r>
    </w:p>
    <w:p w14:paraId="67872D8C" w14:textId="77777777" w:rsidR="00156A51" w:rsidRPr="00156A51" w:rsidRDefault="00156A51" w:rsidP="00156A5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</w:pPr>
      <w:bookmarkStart w:id="1" w:name="n50"/>
      <w:bookmarkEnd w:id="1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{Назва Постанови із змінами, внесеними згідно з Постановою КМ </w:t>
      </w:r>
      <w:hyperlink r:id="rId5" w:anchor="n10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}</w:t>
      </w:r>
    </w:p>
    <w:p w14:paraId="47EB3F28" w14:textId="77777777" w:rsidR="00156A51" w:rsidRPr="00156A51" w:rsidRDefault="00156A51" w:rsidP="00156A51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2" w:name="n49"/>
      <w:bookmarkEnd w:id="2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{Із змінами, внесеними згідно з Постановами КМ</w:t>
      </w:r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br/>
      </w:r>
      <w:hyperlink r:id="rId6" w:anchor="n2" w:tgtFrame="_blank" w:history="1">
        <w:r w:rsidRPr="00156A51">
          <w:rPr>
            <w:rFonts w:ascii="Times New Roman" w:eastAsia="Times New Roman" w:hAnsi="Times New Roman" w:cs="Times New Roman"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br/>
      </w:r>
      <w:hyperlink r:id="rId7" w:anchor="n2" w:tgtFrame="_blank" w:history="1">
        <w:r w:rsidRPr="00156A51">
          <w:rPr>
            <w:rFonts w:ascii="Times New Roman" w:eastAsia="Times New Roman" w:hAnsi="Times New Roman" w:cs="Times New Roman"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483 від 26.04.2022</w:t>
        </w:r>
      </w:hyperlink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26E2BF91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3" w:name="n4"/>
      <w:bookmarkEnd w:id="3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Кабінет Міністрів України </w:t>
      </w:r>
      <w:r w:rsidRPr="00156A51">
        <w:rPr>
          <w:rFonts w:ascii="Times New Roman" w:eastAsia="Times New Roman" w:hAnsi="Times New Roman" w:cs="Times New Roman"/>
          <w:b/>
          <w:bCs/>
          <w:color w:val="333333"/>
          <w:spacing w:val="30"/>
          <w:kern w:val="0"/>
          <w:sz w:val="24"/>
          <w:szCs w:val="24"/>
          <w:lang w:eastAsia="uk-UA"/>
          <w14:ligatures w14:val="none"/>
        </w:rPr>
        <w:t>постановляє</w:t>
      </w:r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:</w:t>
      </w:r>
    </w:p>
    <w:p w14:paraId="63DBF5F0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4" w:name="n5"/>
      <w:bookmarkEnd w:id="4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Затвердити </w:t>
      </w:r>
      <w:hyperlink r:id="rId8" w:anchor="n8" w:history="1">
        <w:r w:rsidRPr="00156A51">
          <w:rPr>
            <w:rFonts w:ascii="Times New Roman" w:eastAsia="Times New Roman" w:hAnsi="Times New Roman" w:cs="Times New Roman"/>
            <w:color w:val="006600"/>
            <w:kern w:val="0"/>
            <w:sz w:val="24"/>
            <w:szCs w:val="24"/>
            <w:u w:val="single"/>
            <w:lang w:eastAsia="uk-UA"/>
            <w14:ligatures w14:val="none"/>
          </w:rPr>
          <w:t>Порядок організації </w:t>
        </w:r>
      </w:hyperlink>
      <w:hyperlink r:id="rId9" w:anchor="n8" w:history="1">
        <w:r w:rsidRPr="00156A51">
          <w:rPr>
            <w:rFonts w:ascii="Times New Roman" w:eastAsia="Times New Roman" w:hAnsi="Times New Roman" w:cs="Times New Roman"/>
            <w:color w:val="006600"/>
            <w:kern w:val="0"/>
            <w:sz w:val="24"/>
            <w:szCs w:val="24"/>
            <w:u w:val="single"/>
            <w:lang w:eastAsia="uk-UA"/>
            <w14:ligatures w14:val="none"/>
          </w:rPr>
          <w:t>інклюзивного навчання</w:t>
        </w:r>
      </w:hyperlink>
      <w:hyperlink r:id="rId10" w:anchor="n8" w:history="1">
        <w:r w:rsidRPr="00156A51">
          <w:rPr>
            <w:rFonts w:ascii="Times New Roman" w:eastAsia="Times New Roman" w:hAnsi="Times New Roman" w:cs="Times New Roman"/>
            <w:color w:val="006600"/>
            <w:kern w:val="0"/>
            <w:sz w:val="24"/>
            <w:szCs w:val="24"/>
            <w:u w:val="single"/>
            <w:lang w:eastAsia="uk-UA"/>
            <w14:ligatures w14:val="none"/>
          </w:rPr>
          <w:t> у закладах дошкільної освіти</w:t>
        </w:r>
      </w:hyperlink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, що додається.</w:t>
      </w:r>
    </w:p>
    <w:p w14:paraId="0876F758" w14:textId="77777777" w:rsidR="00156A51" w:rsidRPr="00156A51" w:rsidRDefault="00156A51" w:rsidP="00156A5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</w:pPr>
      <w:bookmarkStart w:id="5" w:name="n51"/>
      <w:bookmarkEnd w:id="5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{</w:t>
      </w:r>
      <w:proofErr w:type="spellStart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Постановляюча</w:t>
      </w:r>
      <w:proofErr w:type="spellEnd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 xml:space="preserve"> частина із змінами, внесеними згідно з Постановою КМ </w:t>
      </w:r>
      <w:hyperlink r:id="rId11" w:anchor="n10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743"/>
      </w:tblGrid>
      <w:tr w:rsidR="00156A51" w:rsidRPr="00156A51" w14:paraId="2ECDD2B7" w14:textId="77777777" w:rsidTr="00156A51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BA7CF" w14:textId="77777777" w:rsidR="00156A51" w:rsidRPr="00156A51" w:rsidRDefault="00156A51" w:rsidP="00156A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6" w:name="n6"/>
            <w:bookmarkEnd w:id="6"/>
            <w:r w:rsidRPr="00156A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619CEC" w14:textId="77777777" w:rsidR="00156A51" w:rsidRPr="00156A51" w:rsidRDefault="00156A51" w:rsidP="00156A5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56A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В.ГРОЙСМАН</w:t>
            </w:r>
          </w:p>
        </w:tc>
      </w:tr>
      <w:tr w:rsidR="00156A51" w:rsidRPr="00156A51" w14:paraId="2A1407DA" w14:textId="77777777" w:rsidTr="00156A5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198D2D" w14:textId="77777777" w:rsidR="00156A51" w:rsidRPr="00156A51" w:rsidRDefault="00156A51" w:rsidP="00156A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56A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49B0E4" w14:textId="77777777" w:rsidR="00156A51" w:rsidRPr="00156A51" w:rsidRDefault="00156A51" w:rsidP="00156A5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56A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</w:tr>
    </w:tbl>
    <w:p w14:paraId="5D7DF4AF" w14:textId="77777777" w:rsidR="00156A51" w:rsidRPr="00156A51" w:rsidRDefault="00156A51" w:rsidP="00156A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56A5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pict w14:anchorId="6C915D4D"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5780"/>
      </w:tblGrid>
      <w:tr w:rsidR="00156A51" w:rsidRPr="00156A51" w14:paraId="15C739C5" w14:textId="77777777" w:rsidTr="00156A51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20CA25" w14:textId="77777777" w:rsidR="00156A51" w:rsidRPr="00156A51" w:rsidRDefault="00156A51" w:rsidP="00156A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7" w:name="n46"/>
            <w:bookmarkStart w:id="8" w:name="n7"/>
            <w:bookmarkEnd w:id="7"/>
            <w:bookmarkEnd w:id="8"/>
            <w:r w:rsidRPr="00156A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F7CED9" w14:textId="77777777" w:rsidR="00156A51" w:rsidRPr="00156A51" w:rsidRDefault="00156A51" w:rsidP="00156A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56A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ЗАТВЕРДЖЕНО</w:t>
            </w:r>
            <w:r w:rsidRPr="00156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156A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постановою Кабінету Міністрів України</w:t>
            </w:r>
            <w:r w:rsidRPr="00156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156A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 10 квітня 2019 р. № 530</w:t>
            </w:r>
          </w:p>
        </w:tc>
      </w:tr>
    </w:tbl>
    <w:p w14:paraId="16FFF35D" w14:textId="77777777" w:rsidR="00156A51" w:rsidRPr="00156A51" w:rsidRDefault="00156A51" w:rsidP="00156A5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9" w:name="n8"/>
      <w:bookmarkEnd w:id="9"/>
      <w:r w:rsidRPr="00156A51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uk-UA"/>
          <w14:ligatures w14:val="none"/>
        </w:rPr>
        <w:t>ПОРЯДОК</w:t>
      </w:r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br/>
      </w:r>
      <w:r w:rsidRPr="00156A51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uk-UA"/>
          <w14:ligatures w14:val="none"/>
        </w:rPr>
        <w:t>організації інклюзивного навчання у закладах дошкільної освіти</w:t>
      </w:r>
    </w:p>
    <w:p w14:paraId="7428047C" w14:textId="77777777" w:rsidR="00156A51" w:rsidRPr="00156A51" w:rsidRDefault="00156A51" w:rsidP="00156A5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</w:pPr>
      <w:bookmarkStart w:id="10" w:name="n52"/>
      <w:bookmarkEnd w:id="10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{Назва Порядку із змінами, внесеними згідно з Постановою КМ </w:t>
      </w:r>
      <w:hyperlink r:id="rId12" w:anchor="n12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}</w:t>
      </w:r>
    </w:p>
    <w:p w14:paraId="3E40F0C0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11" w:name="n9"/>
      <w:bookmarkEnd w:id="11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1. Цей Порядок визначає організацію інклюзивного навчання дітей з особливими освітніми потребами у закладах дошкільної освіти.</w:t>
      </w:r>
    </w:p>
    <w:p w14:paraId="5C60B836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12" w:name="n54"/>
      <w:bookmarkEnd w:id="12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Дія цього Порядку не поширюється на заклади дошкільної освіти (ясла-садки) компенсуючого типу, будинки дитини, заклади дошкільної освіти (дитячі будинки) </w:t>
      </w:r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>інтернатного типу, структурні (дошкільні) підрозділи спеціальних закладів загальної середньої освіти.</w:t>
      </w:r>
    </w:p>
    <w:p w14:paraId="0587CDE2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13" w:name="n55"/>
      <w:bookmarkEnd w:id="13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У цьому Порядку терміни вживаються в такому значенні:</w:t>
      </w:r>
    </w:p>
    <w:p w14:paraId="45F1F78C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14" w:name="n56"/>
      <w:bookmarkEnd w:id="14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рівні підтримки - обсяг тимчасової або постійної підтримки в освітньому процесі дітей, які цього потребують, відповідно до їх індивідуальних потреб;</w:t>
      </w:r>
    </w:p>
    <w:p w14:paraId="6EB28249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15" w:name="n57"/>
      <w:bookmarkEnd w:id="15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ресурсна кімната - частина кімнати, що має відповідний розподіл функціональних зон, призначена для розвитку дітей, зокрема з особливими освітніми потребами, гармонізації їх психоемоційного стану та психологічного розвантаження, надання (проведення) індивідуальних та/або групових психолого-педагогічних та корекційно-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розвиткових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послуг (занять).</w:t>
      </w:r>
    </w:p>
    <w:p w14:paraId="513D0ED9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16" w:name="n58"/>
      <w:bookmarkEnd w:id="16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Інші терміни вживаються у значенні, наведеному в Законах України “</w:t>
      </w:r>
      <w:hyperlink r:id="rId13" w:tgtFrame="_blank" w:history="1">
        <w:r w:rsidRPr="00156A51">
          <w:rPr>
            <w:rFonts w:ascii="Times New Roman" w:eastAsia="Times New Roman" w:hAnsi="Times New Roman" w:cs="Times New Roman"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Про освіту</w:t>
        </w:r>
      </w:hyperlink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” і “</w:t>
      </w:r>
      <w:hyperlink r:id="rId14" w:tgtFrame="_blank" w:history="1">
        <w:r w:rsidRPr="00156A51">
          <w:rPr>
            <w:rFonts w:ascii="Times New Roman" w:eastAsia="Times New Roman" w:hAnsi="Times New Roman" w:cs="Times New Roman"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Про дошкільну освіту</w:t>
        </w:r>
      </w:hyperlink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”.</w:t>
      </w:r>
    </w:p>
    <w:p w14:paraId="2E6F7D10" w14:textId="77777777" w:rsidR="00156A51" w:rsidRPr="00156A51" w:rsidRDefault="00156A51" w:rsidP="00156A5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</w:pPr>
      <w:bookmarkStart w:id="17" w:name="n53"/>
      <w:bookmarkEnd w:id="17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{Пункт 1 в редакції Постанови КМ </w:t>
      </w:r>
      <w:hyperlink r:id="rId15" w:anchor="n13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}</w:t>
      </w:r>
    </w:p>
    <w:p w14:paraId="061DADAD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18" w:name="n10"/>
      <w:bookmarkEnd w:id="18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 Зарахування дітей з особливими освітніми потребами до закладу дошкільної освіти, переведення та відрахування, формування груп здійснюється відповідно до </w:t>
      </w:r>
      <w:hyperlink r:id="rId16" w:anchor="n15" w:tgtFrame="_blank" w:history="1">
        <w:r w:rsidRPr="00156A51">
          <w:rPr>
            <w:rFonts w:ascii="Times New Roman" w:eastAsia="Times New Roman" w:hAnsi="Times New Roman" w:cs="Times New Roman"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Положення про заклад дошкільної освіти</w:t>
        </w:r>
      </w:hyperlink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, затвердженого постановою Кабінету Міністрів України від 12 березня 2003 р. № 305 (Офіційний вісник України, 2003 р., № 11, ст. 476; 2021 р., № 13, ст. 535).</w:t>
      </w:r>
    </w:p>
    <w:p w14:paraId="3B9C77AD" w14:textId="77777777" w:rsidR="00156A51" w:rsidRPr="00156A51" w:rsidRDefault="00156A51" w:rsidP="00156A5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</w:pPr>
      <w:bookmarkStart w:id="19" w:name="n59"/>
      <w:bookmarkEnd w:id="19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{Абзац перший пункту 2 в редакції Постанови КМ </w:t>
      </w:r>
      <w:hyperlink r:id="rId17" w:anchor="n21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}</w:t>
      </w:r>
    </w:p>
    <w:p w14:paraId="7CA7F9AA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20" w:name="n11"/>
      <w:bookmarkEnd w:id="20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Порядок зарахування, відрахування та переведення вихованців до приватних і корпоративних закладів освіти для здобуття дошкільної освіти визначається засновником (засновниками).</w:t>
      </w:r>
    </w:p>
    <w:p w14:paraId="5321FC72" w14:textId="77777777" w:rsidR="00156A51" w:rsidRPr="00156A51" w:rsidRDefault="00156A51" w:rsidP="00156A51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</w:pPr>
      <w:bookmarkStart w:id="21" w:name="n12"/>
      <w:bookmarkEnd w:id="21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{Абзац третій пункту 2 виключено на підставі Постанови КМ </w:t>
      </w:r>
      <w:hyperlink r:id="rId18" w:anchor="n23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shd w:val="clear" w:color="auto" w:fill="FFFFFF"/>
          <w:lang w:eastAsia="uk-UA"/>
          <w14:ligatures w14:val="none"/>
        </w:rPr>
        <w:t>}</w:t>
      </w:r>
    </w:p>
    <w:p w14:paraId="59DE8DD6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22" w:name="n13"/>
      <w:bookmarkEnd w:id="22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За наявності інвалідності в дитини до заяви додається копія медичного висновку про дитину з інвалідністю віком до 18 років, надана лікарсько-консультативною комісією, або копія посвідчення особи, яка одержує державну соціальну допомогу відповідно до </w:t>
      </w:r>
      <w:hyperlink r:id="rId19" w:tgtFrame="_blank" w:history="1">
        <w:r w:rsidRPr="00156A51">
          <w:rPr>
            <w:rFonts w:ascii="Times New Roman" w:eastAsia="Times New Roman" w:hAnsi="Times New Roman" w:cs="Times New Roman"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Закону України</w:t>
        </w:r>
      </w:hyperlink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“Про державну соціальну допомогу особам з інвалідністю з дитинства та дітям з інвалідністю”, копія індивідуальної програми реабілітації дитини з інвалідністю.</w:t>
      </w:r>
    </w:p>
    <w:p w14:paraId="49F41E36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23" w:name="n105"/>
      <w:bookmarkEnd w:id="23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Під час організації інклюзивного навчання висновки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-ресурсних центрів, видані до 1 січня 2022 р., є дійсними до закінчення строку їх дії або до видачі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-ресурсним центром в установленому порядку нового висновку.</w:t>
      </w:r>
    </w:p>
    <w:p w14:paraId="3537E4CB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24" w:name="n107"/>
      <w:bookmarkEnd w:id="24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{Пункт 2 доповнено новим абзацом згідно з Постановою КМ </w:t>
      </w:r>
      <w:hyperlink r:id="rId20" w:anchor="n10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483 від 26.04.2022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3C511E28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25" w:name="n106"/>
      <w:bookmarkEnd w:id="25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У період воєнного стану, надзвичайної ситуації або надзвичайного стану (особливого періоду) для організації інклюзивного навчання дітей з особливими освітніми потребами (зокрема з числа тих, що вимушені були змінити своє місце проживання (перебування) внаслідок збройної агресії Російської Федерації) до закладу освіти подаються копії документа, що посвідчує особу (в разі наявності) та висновку.</w:t>
      </w:r>
    </w:p>
    <w:p w14:paraId="0EFEB947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26" w:name="n108"/>
      <w:bookmarkEnd w:id="26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{Пункт 2 доповнено новим абзацом згідно з Постановою КМ </w:t>
      </w:r>
      <w:hyperlink r:id="rId21" w:anchor="n10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483 від 26.04.2022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5D169CFA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27" w:name="n14"/>
      <w:bookmarkEnd w:id="27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Керівник закладу дошкільної освіти на підставі заяви батьків (одного з батьків) або інших законних представників (одного законного представника) дитини з особливими освітніми потребами та висновку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-ресурсного центру про комплексну психолого-педагогічну оцінку розвитку дитини (далі - висновок) приймає рішення про утворення інклюзивної групи. Інклюзивна група утворюється в обов’язковому порядку за наявності однієї такої заяви.</w:t>
      </w:r>
    </w:p>
    <w:p w14:paraId="479107E6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28" w:name="n60"/>
      <w:bookmarkEnd w:id="28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пункту 2 в редакції Постанови КМ </w:t>
      </w:r>
      <w:hyperlink r:id="rId22" w:anchor="n24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21E8DDAB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29" w:name="n15"/>
      <w:bookmarkEnd w:id="29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>3. Керівник закладу дошкільної освіти несе відповідальність за організацію та якість освіти, зокрема інклюзивної.</w:t>
      </w:r>
    </w:p>
    <w:p w14:paraId="7D8CBE29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30" w:name="n61"/>
      <w:bookmarkEnd w:id="30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{Пункт 3 із змінами, внесеними згідно з Постановою КМ </w:t>
      </w:r>
      <w:hyperlink r:id="rId23" w:anchor="n26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1B683152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31" w:name="n16"/>
      <w:bookmarkEnd w:id="31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4. Засновник (засновники) закладу дошкільної освіти за умови утворення інклюзивної групи має забезпечити в установленому законодавством порядку:</w:t>
      </w:r>
    </w:p>
    <w:p w14:paraId="0738C52C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32" w:name="n17"/>
      <w:bookmarkEnd w:id="32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приведення території закладу, будівель та приміщень у відповідність із вимогами державних будівельних норм щодо закладів дошкільної освіти та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інклюзивності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27F0ED2C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33" w:name="n18"/>
      <w:bookmarkEnd w:id="33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створення відповідної матеріально-технічної та навчально-методичної бази, у тому числі необхідні навчально-методичні і навчально-наочні посібники, навчально-дидактичне та ігрове обладнання;</w:t>
      </w:r>
    </w:p>
    <w:p w14:paraId="60C76FB3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34" w:name="n19"/>
      <w:bookmarkEnd w:id="34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утримання відповідного штату працівників, зокрема асистента вихователя інклюзивної групи;</w:t>
      </w:r>
    </w:p>
    <w:p w14:paraId="5E150123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35" w:name="n20"/>
      <w:bookmarkEnd w:id="35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облаштування ресурсної кімнати для проведення психолого-педагогічних та корекційно-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розвиткових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занять.</w:t>
      </w:r>
    </w:p>
    <w:p w14:paraId="66D9971F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36" w:name="n21"/>
      <w:bookmarkEnd w:id="36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5. В інклюзивних групах кількість дітей з особливими освітніми потребами має становити не більше трьох осіб, зокрема:</w:t>
      </w:r>
    </w:p>
    <w:p w14:paraId="44876052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37" w:name="n63"/>
      <w:bookmarkEnd w:id="37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не більше одної дитини, яка потребує четвертого чи п’ятого рівня підтримки;</w:t>
      </w:r>
    </w:p>
    <w:p w14:paraId="1886FE63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38" w:name="n64"/>
      <w:bookmarkEnd w:id="38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не більше двох дітей, які потребують третього рівня підтримки;</w:t>
      </w:r>
    </w:p>
    <w:p w14:paraId="0DD9D237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39" w:name="n65"/>
      <w:bookmarkEnd w:id="39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не більше трьох дітей, які потребують другого рівня підтримки.</w:t>
      </w:r>
    </w:p>
    <w:p w14:paraId="78624EEF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40" w:name="n66"/>
      <w:bookmarkEnd w:id="40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У разі наявності висновку, що не містить інформації про рівень підтримки, така дитина розподіляється у групу закладу дошкільної освіти відповідно до складності її порушень з урахуванням рекомендацій команди психолого-педагогічного супроводу дитини з особливими освітніми потребами (за участю фахівців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-ресурсного центру).</w:t>
      </w:r>
    </w:p>
    <w:p w14:paraId="6E7B278C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41" w:name="n109"/>
      <w:bookmarkEnd w:id="41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п'ятий пункту 5 в редакції Постанови КМ </w:t>
      </w:r>
      <w:hyperlink r:id="rId24" w:anchor="n15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483 від 26.04.2022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05A92877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42" w:name="n110"/>
      <w:bookmarkEnd w:id="42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У період воєнного стану, надзвичайної ситуації або надзвичайного стану (особливого періоду) гранична кількість дітей з особливими освітніми потребами в інклюзивних групах, визначена цим Порядком, не застосовується. Заклад освіти не може відмовити в організації інклюзивного навчання дитини з особливими освітніми потребами та створенні інклюзивної групи.</w:t>
      </w:r>
    </w:p>
    <w:p w14:paraId="4582016C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43" w:name="n111"/>
      <w:bookmarkEnd w:id="43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{Пункт 5 доповнено абзацом згідно з Постановою КМ </w:t>
      </w:r>
      <w:hyperlink r:id="rId25" w:anchor="n17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483 від 26.04.2022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277D5BCF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44" w:name="n62"/>
      <w:bookmarkEnd w:id="44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{Пункт 5 в редакції Постанови КМ </w:t>
      </w:r>
      <w:hyperlink r:id="rId26" w:anchor="n27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0F37EA4C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45" w:name="n25"/>
      <w:bookmarkEnd w:id="45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6. Для забезпечення індивідуалізації освітнього процесу для дітей з особливими освітніми потребами, які мають висновок, відповідно до рекомендацій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-ресурсного центру, індивідуальної програми реабілітації дитини з інвалідністю (за наявності) або для дітей, які за рішенням закладу освіти отримують підтримку першого рівня, складається індивідуальна програма розвитку за формою згідно з </w:t>
      </w:r>
      <w:hyperlink r:id="rId27" w:anchor="n45" w:history="1">
        <w:r w:rsidRPr="00156A51">
          <w:rPr>
            <w:rFonts w:ascii="Times New Roman" w:eastAsia="Times New Roman" w:hAnsi="Times New Roman" w:cs="Times New Roman"/>
            <w:color w:val="006600"/>
            <w:kern w:val="0"/>
            <w:sz w:val="24"/>
            <w:szCs w:val="24"/>
            <w:u w:val="single"/>
            <w:lang w:eastAsia="uk-UA"/>
            <w14:ligatures w14:val="none"/>
          </w:rPr>
          <w:t>додатком 1</w:t>
        </w:r>
      </w:hyperlink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6F240DC5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46" w:name="n67"/>
      <w:bookmarkEnd w:id="46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перший пункту 6 в редакції Постанови КМ </w:t>
      </w:r>
      <w:hyperlink r:id="rId28" w:anchor="n34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55312631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47" w:name="n26"/>
      <w:bookmarkEnd w:id="47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Індивідуальна програма розвитку розробляється командою психолого-педагогічного супроводу дитини з особливими освітніми потребами, склад якої затверджується керівником закладу дошкільної освіти.</w:t>
      </w:r>
    </w:p>
    <w:p w14:paraId="599307BB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48" w:name="n68"/>
      <w:bookmarkEnd w:id="48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другий пункту 6 в редакції Постанови КМ </w:t>
      </w:r>
      <w:hyperlink r:id="rId29" w:anchor="n34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789C7A48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49" w:name="n27"/>
      <w:bookmarkEnd w:id="49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 xml:space="preserve">Фахівці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-ресурсного центру за запитом закладу дошкільної освіти надають консультації з питань організації інклюзивного навчання, беруть участь у засіданні команди психолого-педагогічного супроводу.</w:t>
      </w:r>
    </w:p>
    <w:p w14:paraId="260C04D5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50" w:name="n69"/>
      <w:bookmarkEnd w:id="50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третій пункту 6 із змінами, внесеними згідно з Постановою КМ </w:t>
      </w:r>
      <w:hyperlink r:id="rId30" w:anchor="n37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36222FC7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51" w:name="n28"/>
      <w:bookmarkEnd w:id="51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У разі відвідування дитиною з інвалідністю реабілітаційної установи індивідуальна програма розвитку узгоджується з її індивідуальною програмою реабілітації.</w:t>
      </w:r>
    </w:p>
    <w:p w14:paraId="588FBB4F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52" w:name="n29"/>
      <w:bookmarkEnd w:id="52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Індивідуальна програма розвитку складається на навчальний рік (у разі потреби за рішенням команди психолого-педагогічного супроводу - на літній період), підписується всіма членами команди психолого-педагогічного супроводу, одним з батьків або іншим законним представником дитини, затверджується керівником закладу дошкільної освіти, переглядається тричі на рік (у разі потреби частіше) з метою її коригування та зберігається в закладі дошкільної освіти не менше ніж три роки, а також обліковується у системі автоматизації роботи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-ресурсних центрів. Батьки або інші законні представники дитини можуть отримати копію індивідуальної програми розвитку за вимогою у закладів освіти та/або у системі автоматизації роботи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-ресурсних центрів.</w:t>
      </w:r>
    </w:p>
    <w:p w14:paraId="1D11B39F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53" w:name="n74"/>
      <w:bookmarkEnd w:id="53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п'ятий пункту 6 в редакції Постанови КМ </w:t>
      </w:r>
      <w:hyperlink r:id="rId31" w:anchor="n38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4B24A025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54" w:name="n30"/>
      <w:bookmarkEnd w:id="54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Для дітей, які відповідно до рекомендацій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-ресурсного центру цього потребують, зокрема дітей з порушеннями інтелектуального розвитку, або для дітей, які за рішенням закладу освіти потребують підтримки першого рівня, розробляється індивідуальний навчальний план (пункт 4.3 </w:t>
      </w:r>
      <w:hyperlink r:id="rId32" w:anchor="n45" w:history="1">
        <w:r w:rsidRPr="00156A51">
          <w:rPr>
            <w:rFonts w:ascii="Times New Roman" w:eastAsia="Times New Roman" w:hAnsi="Times New Roman" w:cs="Times New Roman"/>
            <w:color w:val="006600"/>
            <w:kern w:val="0"/>
            <w:sz w:val="24"/>
            <w:szCs w:val="24"/>
            <w:u w:val="single"/>
            <w:lang w:eastAsia="uk-UA"/>
            <w14:ligatures w14:val="none"/>
          </w:rPr>
          <w:t>індивідуальної програми розвитку</w:t>
        </w:r>
      </w:hyperlink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) строком на три місяці з подальшим його продовженням протягом навчального року.</w:t>
      </w:r>
    </w:p>
    <w:p w14:paraId="57208CEC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55" w:name="n75"/>
      <w:bookmarkEnd w:id="55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шостий пункту 6 із змінами, внесеними згідно з Постановою КМ </w:t>
      </w:r>
      <w:hyperlink r:id="rId33" w:anchor="n40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16CB1FA4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56" w:name="n31"/>
      <w:bookmarkEnd w:id="56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Здобуття дошкільної освіти дітьми з особливими освітніми потребами здійснюється відповідно до державного стандарту дошкільної освіти (Базового компонента дошкільної освіти) за допомогою найбільш прийнятних для таких дітей методів і способів.</w:t>
      </w:r>
    </w:p>
    <w:p w14:paraId="09898B42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57" w:name="n76"/>
      <w:bookmarkEnd w:id="57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сьомий пункту 6 в редакції Постанови КМ </w:t>
      </w:r>
      <w:hyperlink r:id="rId34" w:anchor="n41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7CB00AAF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58" w:name="n77"/>
      <w:bookmarkEnd w:id="58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Освітній процес у закладі дошкільної освіти організовується з урахуванням рівнів підтримки, визначених згідно з </w:t>
      </w:r>
      <w:hyperlink r:id="rId35" w:anchor="n100" w:history="1">
        <w:r w:rsidRPr="00156A51">
          <w:rPr>
            <w:rFonts w:ascii="Times New Roman" w:eastAsia="Times New Roman" w:hAnsi="Times New Roman" w:cs="Times New Roman"/>
            <w:color w:val="006600"/>
            <w:kern w:val="0"/>
            <w:sz w:val="24"/>
            <w:szCs w:val="24"/>
            <w:u w:val="single"/>
            <w:lang w:eastAsia="uk-UA"/>
            <w14:ligatures w14:val="none"/>
          </w:rPr>
          <w:t>додатком 2</w:t>
        </w:r>
      </w:hyperlink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, та на основі висновку.</w:t>
      </w:r>
    </w:p>
    <w:p w14:paraId="0896E61F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59" w:name="n83"/>
      <w:bookmarkEnd w:id="59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{Пункт 6 доповнено абзацом згідно з Постановою КМ </w:t>
      </w:r>
      <w:hyperlink r:id="rId36" w:anchor="n43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2006E132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60" w:name="n78"/>
      <w:bookmarkEnd w:id="60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Для дітей, у яких виникають труднощі під час навчання та які потребують постійної чи тимчасової підтримки в освітньому процесі, за рішенням закладу освіти може надаватися підтримка першого рівня.</w:t>
      </w:r>
    </w:p>
    <w:p w14:paraId="42F9FBE7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61" w:name="n84"/>
      <w:bookmarkEnd w:id="61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{Пункт 6 доповнено абзацом згідно з Постановою КМ </w:t>
      </w:r>
      <w:hyperlink r:id="rId37" w:anchor="n43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0B41A45D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62" w:name="n79"/>
      <w:bookmarkEnd w:id="62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Для отримання підтримки першого рівня за рішенням закладу освіти:</w:t>
      </w:r>
    </w:p>
    <w:p w14:paraId="704B3649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63" w:name="n85"/>
      <w:bookmarkEnd w:id="63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{Пункт 6 доповнено абзацом згідно з Постановою КМ </w:t>
      </w:r>
      <w:hyperlink r:id="rId38" w:anchor="n43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106E78B2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64" w:name="n80"/>
      <w:bookmarkEnd w:id="64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за письмовою заявою одного з батьків або іншого законного представника керівник закладу освіти утворює команду психолого-педагогічного супроводу;</w:t>
      </w:r>
    </w:p>
    <w:p w14:paraId="791906F9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65" w:name="n86"/>
      <w:bookmarkEnd w:id="65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{Пункт 6 доповнено абзацом згідно з Постановою КМ </w:t>
      </w:r>
      <w:hyperlink r:id="rId39" w:anchor="n43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502D7525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66" w:name="n81"/>
      <w:bookmarkEnd w:id="66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команда психолого-педагогічного супроводу проводить оцінку та визначає потребу у наданні підтримки першого рівня або рекомендує звернутися для проведення комплексної психолого-педагогічної оцінки розвитку дитини до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-ресурсного центру;</w:t>
      </w:r>
    </w:p>
    <w:p w14:paraId="7AF3DB7D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67" w:name="n87"/>
      <w:bookmarkEnd w:id="67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{Пункт 6 доповнено абзацом згідно з Постановою КМ </w:t>
      </w:r>
      <w:hyperlink r:id="rId40" w:anchor="n43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78383C73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68" w:name="n82"/>
      <w:bookmarkEnd w:id="68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>на підставі рішення команди психолого-педагогічного супроводу, зафіксованого у протоколі про потребу підтримки першого рівня, складається індивідуальна програма розвитку та/або індивідуальний навчальний план.</w:t>
      </w:r>
    </w:p>
    <w:p w14:paraId="2073F34D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69" w:name="n88"/>
      <w:bookmarkEnd w:id="69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{Пункт 6 доповнено абзацом згідно з Постановою КМ </w:t>
      </w:r>
      <w:hyperlink r:id="rId41" w:anchor="n43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1B499DA0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70" w:name="n32"/>
      <w:bookmarkEnd w:id="70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7. Надання психолого-педагогічних та корекційно-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розвиткових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послуг (допомоги) дітям з особливими освітніми потребами здійснюється відповідно до індивідуальної програми розвитку з урахуванням рекомендацій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-ресурсного центру.</w:t>
      </w:r>
    </w:p>
    <w:p w14:paraId="7230D5FE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71" w:name="n89"/>
      <w:bookmarkEnd w:id="71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перший пункту 7 із змінами, внесеними згідно з Постановою КМ </w:t>
      </w:r>
      <w:hyperlink r:id="rId42" w:anchor="n51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568E6D6E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72" w:name="n33"/>
      <w:bookmarkEnd w:id="72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Психолого-педагогічні та корекційно-розвиткові послуги (допомога) надаються у вигляді занять згідно з індивідуальною програмою розвитку в індивідуальній або груповій формі. Заняття проводяться фахівцями (із числа працівників закладу освіти та у разі потреби - додатково залученими фахівцями), оплата праці яких здійснюється відповідно до </w:t>
      </w:r>
      <w:hyperlink r:id="rId43" w:anchor="n8" w:tgtFrame="_blank" w:history="1">
        <w:r w:rsidRPr="00156A51">
          <w:rPr>
            <w:rFonts w:ascii="Times New Roman" w:eastAsia="Times New Roman" w:hAnsi="Times New Roman" w:cs="Times New Roman"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Порядку та умов надання субвенції з державного бюджету місцевим бюджетам на надання державної підтримки особам з особливими освітніми потребами</w:t>
        </w:r>
      </w:hyperlink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, затверджених постановою Кабінету Міністрів України від 14 лютого 2017 р. № 88 (Офіційний вісник України, 2017 р., № 19, ст. 531).</w:t>
      </w:r>
    </w:p>
    <w:p w14:paraId="3108EE0D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73" w:name="n90"/>
      <w:bookmarkEnd w:id="73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другий пункту 7 в редакції Постанови КМ </w:t>
      </w:r>
      <w:hyperlink r:id="rId44" w:anchor="n52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3EA14170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74" w:name="n34"/>
      <w:bookmarkEnd w:id="74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Керівник закладу дошкільної освіти або вихователь-методист здійснює контроль за наданням психолого-педагогічних та корекційно-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розвиткових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послуг (допомоги) та станом виконання завдань, визначених в індивідуальній програмі розвитку та індивідуальному навчальному плані (у разі наявності).</w:t>
      </w:r>
    </w:p>
    <w:p w14:paraId="4B5841ED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75" w:name="n91"/>
      <w:bookmarkEnd w:id="75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третій пункту 7 із змінами, внесеними згідно з Постановою КМ </w:t>
      </w:r>
      <w:hyperlink r:id="rId45" w:anchor="n54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13E5EB94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76" w:name="n35"/>
      <w:bookmarkEnd w:id="76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Залежно від віку дитини, ступеня складності порушень та з урахуванням її індивідуальних особливостей навчально-пізнавальної діяльності передбачається від двох до восьми психолого-педагогічних та корекційно-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розвиткових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занять на тиждень відповідно до рекомендованого рівня підтримки, зазначеного у висновку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-ресурсного центру про комплексну психолого-педагогічну оцінку розвитку дитини.</w:t>
      </w:r>
    </w:p>
    <w:p w14:paraId="768B555E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77" w:name="n92"/>
      <w:bookmarkEnd w:id="77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четвертий пункту 7 із змінами, внесеними згідно з Постановою КМ </w:t>
      </w:r>
      <w:hyperlink r:id="rId46" w:anchor="n58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5A56F7B9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78" w:name="n36"/>
      <w:bookmarkEnd w:id="78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Години, передбачені для надання психолого-педагогічних та корекційно-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розвиткових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послуг (допомоги), не враховуються під час визначення гранично допустимого навчального навантаження на дитину з особливими освітніми потребами у закладі дошкільної освіти.</w:t>
      </w:r>
    </w:p>
    <w:p w14:paraId="556A68B8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79" w:name="n93"/>
      <w:bookmarkEnd w:id="79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п'ятий пункту 7 із змінами, внесеними згідно з Постановою КМ </w:t>
      </w:r>
      <w:hyperlink r:id="rId47" w:anchor="n59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6E4045FD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80" w:name="n37"/>
      <w:bookmarkEnd w:id="80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Тривалість психолого-педагогічних та корекційно-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розвиткових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занять визначається відповідно до віку дітей та виду діяльності за освітніми напрямами.</w:t>
      </w:r>
    </w:p>
    <w:p w14:paraId="32C9F15F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81" w:name="n94"/>
      <w:bookmarkEnd w:id="81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{Абзац шостий пункту 7 із змінами, внесеними згідно з Постановою КМ </w:t>
      </w:r>
      <w:hyperlink r:id="rId48" w:anchor="n60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769 від 28.07.2021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083DAA19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82" w:name="n38"/>
      <w:bookmarkEnd w:id="82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Психолого-педагогічні та корекційно-розвиткові послуги можуть надаватися як індивідуально, так і в групі наповнюваністю двоє - шестеро дітей з урахуванням однорідності порушень та індивідуальних особливостей.</w:t>
      </w:r>
    </w:p>
    <w:p w14:paraId="40B339BA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83" w:name="n112"/>
      <w:bookmarkEnd w:id="83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У період воєнного стану, надзвичайної ситуації або надзвичайного стану (особливого періоду) психолого-педагогічні та корекційно-розвиткові послуги (допомога) надаються дітям з особливими освітніми потребами (за умови дотримання безпеки учасників освітнього </w:t>
      </w:r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 xml:space="preserve">процесу) фахівцями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-ресурсних центрів, педагогічними працівниками закладу освіти, зокрема з числа тих, що вимушені були змінити своє місце проживання (перебування) та/або місце роботи внаслідок збройної агресії Російської Федерації.</w:t>
      </w:r>
    </w:p>
    <w:p w14:paraId="36BA7AB3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84" w:name="n113"/>
      <w:bookmarkEnd w:id="84"/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{Пункт 7 доповнено абзацом згідно з Постановою КМ </w:t>
      </w:r>
      <w:hyperlink r:id="rId49" w:anchor="n19" w:tgtFrame="_blank" w:history="1">
        <w:r w:rsidRPr="00156A51">
          <w:rPr>
            <w:rFonts w:ascii="Times New Roman" w:eastAsia="Times New Roman" w:hAnsi="Times New Roman" w:cs="Times New Roman"/>
            <w:i/>
            <w:iCs/>
            <w:color w:val="000099"/>
            <w:kern w:val="0"/>
            <w:sz w:val="24"/>
            <w:szCs w:val="24"/>
            <w:u w:val="single"/>
            <w:lang w:eastAsia="uk-UA"/>
            <w14:ligatures w14:val="none"/>
          </w:rPr>
          <w:t>№ 483 від 26.04.2022</w:t>
        </w:r>
      </w:hyperlink>
      <w:r w:rsidRPr="00156A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uk-UA"/>
          <w14:ligatures w14:val="none"/>
        </w:rPr>
        <w:t>}</w:t>
      </w:r>
    </w:p>
    <w:p w14:paraId="2B01EE9C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85" w:name="n39"/>
      <w:bookmarkEnd w:id="85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8. У разі утворення інклюзивної групи вводиться посада асистента вихователя, який забезпечує особистісно орієнтоване спрямування освітнього процесу, бере участь у розробленні та виконанні індивідуальної програми розвитку, адаптує навчальні матеріали з урахуванням особливостей навчально-пізнавальної діяльності дітей з особливими освітніми потребами.</w:t>
      </w:r>
    </w:p>
    <w:p w14:paraId="042B9863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86" w:name="n40"/>
      <w:bookmarkEnd w:id="86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Посада асистента вихователя інклюзивної групи закладу дошкільної освіти вводиться з розрахунку одна штатна одиниця на одну інклюзивну групу.</w:t>
      </w:r>
    </w:p>
    <w:p w14:paraId="1781CCE8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87" w:name="n41"/>
      <w:bookmarkEnd w:id="87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9. За рекомендаціями </w:t>
      </w:r>
      <w:proofErr w:type="spellStart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інклюзивно</w:t>
      </w:r>
      <w:proofErr w:type="spellEnd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-ресурсного центру та письмовою заявою одного з батьків або іншого законного представника дитини заклад дошкільної освіти забезпечує доступ до освітнього процесу асистента дитини з особливими освітніми потребами. Асистент дитини з особливими освітніми потребами проходить медичний огляд відповідно до вимог законодавства.</w:t>
      </w:r>
    </w:p>
    <w:p w14:paraId="699EA9EF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88" w:name="n42"/>
      <w:bookmarkEnd w:id="88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10. Виховна робота з дітьми з особливими освітніми потребами ґрунтується на загальнолюдських цінностях та спрямована на забезпечення соціалізації, розвиток комунікативних навичок, навичок самостійності та самообслуговування тощо.</w:t>
      </w:r>
    </w:p>
    <w:p w14:paraId="06EA24DF" w14:textId="77777777" w:rsidR="00156A51" w:rsidRPr="00156A51" w:rsidRDefault="00156A51" w:rsidP="00156A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89" w:name="n43"/>
      <w:bookmarkEnd w:id="89"/>
      <w:r w:rsidRPr="00156A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11. Фінансування діяльності інклюзивних груп у закладах дошкільної освіти здійснюється за рахунок коштів місцевих бюджетів, державної субвенції та інших джерел, не заборонених законодавством, у тому числі з урахуванням потреб дитини, визначених в індивідуальній програмі розвитку.</w:t>
      </w:r>
    </w:p>
    <w:p w14:paraId="6552A1B6" w14:textId="77777777" w:rsidR="0015715E" w:rsidRDefault="0015715E"/>
    <w:sectPr w:rsidR="001571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51"/>
    <w:rsid w:val="00156A51"/>
    <w:rsid w:val="0015715E"/>
    <w:rsid w:val="007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0173"/>
  <w15:chartTrackingRefBased/>
  <w15:docId w15:val="{910C3AFD-6050-410D-AE26-D46D098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145-19" TargetMode="External"/><Relationship Id="rId18" Type="http://schemas.openxmlformats.org/officeDocument/2006/relationships/hyperlink" Target="https://zakon.rada.gov.ua/laws/show/769-2021-%D0%BF" TargetMode="External"/><Relationship Id="rId26" Type="http://schemas.openxmlformats.org/officeDocument/2006/relationships/hyperlink" Target="https://zakon.rada.gov.ua/laws/show/769-2021-%D0%BF" TargetMode="External"/><Relationship Id="rId39" Type="http://schemas.openxmlformats.org/officeDocument/2006/relationships/hyperlink" Target="https://zakon.rada.gov.ua/laws/show/769-2021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483-2022-%D0%BF" TargetMode="External"/><Relationship Id="rId34" Type="http://schemas.openxmlformats.org/officeDocument/2006/relationships/hyperlink" Target="https://zakon.rada.gov.ua/laws/show/769-2021-%D0%BF" TargetMode="External"/><Relationship Id="rId42" Type="http://schemas.openxmlformats.org/officeDocument/2006/relationships/hyperlink" Target="https://zakon.rada.gov.ua/laws/show/769-2021-%D0%BF" TargetMode="External"/><Relationship Id="rId47" Type="http://schemas.openxmlformats.org/officeDocument/2006/relationships/hyperlink" Target="https://zakon.rada.gov.ua/laws/show/769-2021-%D0%B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zakon.rada.gov.ua/laws/show/483-2022-%D0%BF" TargetMode="External"/><Relationship Id="rId12" Type="http://schemas.openxmlformats.org/officeDocument/2006/relationships/hyperlink" Target="https://zakon.rada.gov.ua/laws/show/769-2021-%D0%BF" TargetMode="External"/><Relationship Id="rId17" Type="http://schemas.openxmlformats.org/officeDocument/2006/relationships/hyperlink" Target="https://zakon.rada.gov.ua/laws/show/769-2021-%D0%BF" TargetMode="External"/><Relationship Id="rId25" Type="http://schemas.openxmlformats.org/officeDocument/2006/relationships/hyperlink" Target="https://zakon.rada.gov.ua/laws/show/483-2022-%D0%BF" TargetMode="External"/><Relationship Id="rId33" Type="http://schemas.openxmlformats.org/officeDocument/2006/relationships/hyperlink" Target="https://zakon.rada.gov.ua/laws/show/769-2021-%D0%BF" TargetMode="External"/><Relationship Id="rId38" Type="http://schemas.openxmlformats.org/officeDocument/2006/relationships/hyperlink" Target="https://zakon.rada.gov.ua/laws/show/769-2021-%D0%BF" TargetMode="External"/><Relationship Id="rId46" Type="http://schemas.openxmlformats.org/officeDocument/2006/relationships/hyperlink" Target="https://zakon.rada.gov.ua/laws/show/769-2021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305-2003-%D0%BF" TargetMode="External"/><Relationship Id="rId20" Type="http://schemas.openxmlformats.org/officeDocument/2006/relationships/hyperlink" Target="https://zakon.rada.gov.ua/laws/show/483-2022-%D0%BF" TargetMode="External"/><Relationship Id="rId29" Type="http://schemas.openxmlformats.org/officeDocument/2006/relationships/hyperlink" Target="https://zakon.rada.gov.ua/laws/show/769-2021-%D0%BF" TargetMode="External"/><Relationship Id="rId41" Type="http://schemas.openxmlformats.org/officeDocument/2006/relationships/hyperlink" Target="https://zakon.rada.gov.ua/laws/show/769-2021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69-2021-%D0%BF" TargetMode="External"/><Relationship Id="rId11" Type="http://schemas.openxmlformats.org/officeDocument/2006/relationships/hyperlink" Target="https://zakon.rada.gov.ua/laws/show/769-2021-%D0%BF" TargetMode="External"/><Relationship Id="rId24" Type="http://schemas.openxmlformats.org/officeDocument/2006/relationships/hyperlink" Target="https://zakon.rada.gov.ua/laws/show/483-2022-%D0%BF" TargetMode="External"/><Relationship Id="rId32" Type="http://schemas.openxmlformats.org/officeDocument/2006/relationships/hyperlink" Target="https://zakon.rada.gov.ua/laws/show/530-2019-%D0%BF" TargetMode="External"/><Relationship Id="rId37" Type="http://schemas.openxmlformats.org/officeDocument/2006/relationships/hyperlink" Target="https://zakon.rada.gov.ua/laws/show/769-2021-%D0%BF" TargetMode="External"/><Relationship Id="rId40" Type="http://schemas.openxmlformats.org/officeDocument/2006/relationships/hyperlink" Target="https://zakon.rada.gov.ua/laws/show/769-2021-%D0%BF" TargetMode="External"/><Relationship Id="rId45" Type="http://schemas.openxmlformats.org/officeDocument/2006/relationships/hyperlink" Target="https://zakon.rada.gov.ua/laws/show/769-2021-%D0%BF" TargetMode="External"/><Relationship Id="rId5" Type="http://schemas.openxmlformats.org/officeDocument/2006/relationships/hyperlink" Target="https://zakon.rada.gov.ua/laws/show/769-2021-%D0%BF" TargetMode="External"/><Relationship Id="rId15" Type="http://schemas.openxmlformats.org/officeDocument/2006/relationships/hyperlink" Target="https://zakon.rada.gov.ua/laws/show/769-2021-%D0%BF" TargetMode="External"/><Relationship Id="rId23" Type="http://schemas.openxmlformats.org/officeDocument/2006/relationships/hyperlink" Target="https://zakon.rada.gov.ua/laws/show/769-2021-%D0%BF" TargetMode="External"/><Relationship Id="rId28" Type="http://schemas.openxmlformats.org/officeDocument/2006/relationships/hyperlink" Target="https://zakon.rada.gov.ua/laws/show/769-2021-%D0%BF" TargetMode="External"/><Relationship Id="rId36" Type="http://schemas.openxmlformats.org/officeDocument/2006/relationships/hyperlink" Target="https://zakon.rada.gov.ua/laws/show/769-2021-%D0%BF" TargetMode="External"/><Relationship Id="rId49" Type="http://schemas.openxmlformats.org/officeDocument/2006/relationships/hyperlink" Target="https://zakon.rada.gov.ua/laws/show/483-2022-%D0%BF" TargetMode="External"/><Relationship Id="rId10" Type="http://schemas.openxmlformats.org/officeDocument/2006/relationships/hyperlink" Target="https://zakon.rada.gov.ua/laws/show/530-2019-%D0%BF" TargetMode="External"/><Relationship Id="rId19" Type="http://schemas.openxmlformats.org/officeDocument/2006/relationships/hyperlink" Target="https://zakon.rada.gov.ua/laws/show/2109-14" TargetMode="External"/><Relationship Id="rId31" Type="http://schemas.openxmlformats.org/officeDocument/2006/relationships/hyperlink" Target="https://zakon.rada.gov.ua/laws/show/769-2021-%D0%BF" TargetMode="External"/><Relationship Id="rId44" Type="http://schemas.openxmlformats.org/officeDocument/2006/relationships/hyperlink" Target="https://zakon.rada.gov.ua/laws/show/769-2021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530-2019-%D0%BF" TargetMode="External"/><Relationship Id="rId14" Type="http://schemas.openxmlformats.org/officeDocument/2006/relationships/hyperlink" Target="https://zakon.rada.gov.ua/laws/show/2628-14" TargetMode="External"/><Relationship Id="rId22" Type="http://schemas.openxmlformats.org/officeDocument/2006/relationships/hyperlink" Target="https://zakon.rada.gov.ua/laws/show/769-2021-%D0%BF" TargetMode="External"/><Relationship Id="rId27" Type="http://schemas.openxmlformats.org/officeDocument/2006/relationships/hyperlink" Target="https://zakon.rada.gov.ua/laws/show/530-2019-%D0%BF" TargetMode="External"/><Relationship Id="rId30" Type="http://schemas.openxmlformats.org/officeDocument/2006/relationships/hyperlink" Target="https://zakon.rada.gov.ua/laws/show/769-2021-%D0%BF" TargetMode="External"/><Relationship Id="rId35" Type="http://schemas.openxmlformats.org/officeDocument/2006/relationships/hyperlink" Target="https://zakon.rada.gov.ua/laws/show/530-2019-%D0%BF" TargetMode="External"/><Relationship Id="rId43" Type="http://schemas.openxmlformats.org/officeDocument/2006/relationships/hyperlink" Target="https://zakon.rada.gov.ua/laws/show/88-2017-%D0%BF" TargetMode="External"/><Relationship Id="rId48" Type="http://schemas.openxmlformats.org/officeDocument/2006/relationships/hyperlink" Target="https://zakon.rada.gov.ua/laws/show/769-2021-%D0%BF" TargetMode="External"/><Relationship Id="rId8" Type="http://schemas.openxmlformats.org/officeDocument/2006/relationships/hyperlink" Target="https://zakon.rada.gov.ua/laws/show/530-2019-%D0%B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12152</Words>
  <Characters>6928</Characters>
  <Application>Microsoft Office Word</Application>
  <DocSecurity>0</DocSecurity>
  <Lines>57</Lines>
  <Paragraphs>38</Paragraphs>
  <ScaleCrop>false</ScaleCrop>
  <Company/>
  <LinksUpToDate>false</LinksUpToDate>
  <CharactersWithSpaces>19042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Шишко</dc:creator>
  <cp:keywords/>
  <dc:description/>
  <cp:lastModifiedBy>Вікторія Шишко</cp:lastModifiedBy>
  <cp:revision>1</cp:revision>
  <cp:lastPrinted>2024-10-11T10:35:00Z</cp:lastPrinted>
  <dcterms:created xsi:type="dcterms:W3CDTF">2024-10-11T10:34:00Z</dcterms:created>
  <dcterms:modified xsi:type="dcterms:W3CDTF">2024-10-11T10:37:00Z</dcterms:modified>
</cp:coreProperties>
</file>